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1BC26" w14:textId="0D5AE149" w:rsidR="00D6299F" w:rsidRPr="00D6299F" w:rsidRDefault="00D6299F" w:rsidP="00FD764F">
      <w:pPr>
        <w:jc w:val="center"/>
        <w:rPr>
          <w:b/>
          <w:bCs/>
          <w:sz w:val="28"/>
          <w:szCs w:val="28"/>
        </w:rPr>
      </w:pPr>
      <w:r w:rsidRPr="00D6299F">
        <w:rPr>
          <w:b/>
          <w:bCs/>
          <w:sz w:val="28"/>
          <w:szCs w:val="28"/>
        </w:rPr>
        <w:t>Poziv za sudjelovanje u likovnom natječaju</w:t>
      </w:r>
    </w:p>
    <w:p w14:paraId="3E1B5649" w14:textId="554A9C0F" w:rsidR="00D6299F" w:rsidRPr="00D6299F" w:rsidRDefault="00D6299F" w:rsidP="00D6299F">
      <w:pPr>
        <w:jc w:val="center"/>
        <w:rPr>
          <w:b/>
          <w:bCs/>
          <w:sz w:val="28"/>
          <w:szCs w:val="28"/>
        </w:rPr>
      </w:pPr>
      <w:r w:rsidRPr="00D6299F">
        <w:rPr>
          <w:b/>
          <w:bCs/>
          <w:sz w:val="28"/>
          <w:szCs w:val="28"/>
        </w:rPr>
        <w:t>"Inspirirani u različitosti: Umjetnost za čovjeka, zajednicu i planet"</w:t>
      </w:r>
    </w:p>
    <w:p w14:paraId="4A04FCA0" w14:textId="77777777" w:rsidR="00D6299F" w:rsidRDefault="00D6299F" w:rsidP="00D6299F"/>
    <w:p w14:paraId="7411D69C" w14:textId="7328E9EF" w:rsidR="00D6299F" w:rsidRDefault="00D6299F" w:rsidP="00896E43">
      <w:pPr>
        <w:jc w:val="both"/>
      </w:pPr>
      <w:r>
        <w:t xml:space="preserve">Pozivamo sve </w:t>
      </w:r>
      <w:r w:rsidR="004C3D3E">
        <w:t>kreativne, žive i nadahnute mlade umove, srca i ruke</w:t>
      </w:r>
      <w:r>
        <w:t xml:space="preserve"> naših osnovnih škola da sudjeluju u natječaju "Inspirirani u različitosti: Umjetnost za čovjeka, zajednicu i planet". Ovaj likovni natječaj ima za cilj potaknuti </w:t>
      </w:r>
      <w:r w:rsidR="004C3D3E">
        <w:t xml:space="preserve">istraživanje vašeg </w:t>
      </w:r>
      <w:r>
        <w:t>kreativn</w:t>
      </w:r>
      <w:r w:rsidR="004C3D3E">
        <w:t>og</w:t>
      </w:r>
      <w:r>
        <w:t xml:space="preserve"> potencijal</w:t>
      </w:r>
      <w:r w:rsidR="004C3D3E">
        <w:t>a</w:t>
      </w:r>
      <w:r>
        <w:t>,</w:t>
      </w:r>
      <w:r w:rsidR="004C3D3E">
        <w:t xml:space="preserve"> potičući Vas</w:t>
      </w:r>
      <w:r>
        <w:t xml:space="preserve"> da </w:t>
      </w:r>
      <w:r w:rsidR="004C3D3E" w:rsidRPr="004C3D3E">
        <w:t xml:space="preserve">svojim umjetničkim izražajem istražite i podijelite misli o različitosti, zajedništvu i </w:t>
      </w:r>
      <w:r>
        <w:t xml:space="preserve">aktivnom sudjelovanju u zajednici. Pridružite nam se u ovom </w:t>
      </w:r>
      <w:proofErr w:type="spellStart"/>
      <w:r>
        <w:t>ko</w:t>
      </w:r>
      <w:proofErr w:type="spellEnd"/>
      <w:r>
        <w:t>-kreativnom eksperimentu kako bismo zajedno napravili</w:t>
      </w:r>
      <w:r w:rsidR="004C3D3E">
        <w:t xml:space="preserve"> pozitivnu</w:t>
      </w:r>
      <w:r>
        <w:t xml:space="preserve"> promjenu u sebi i svijetu </w:t>
      </w:r>
      <w:r w:rsidR="004C3D3E">
        <w:t>oko nas</w:t>
      </w:r>
      <w:r>
        <w:t>!</w:t>
      </w:r>
    </w:p>
    <w:p w14:paraId="6B6311FC" w14:textId="77777777" w:rsidR="00D6299F" w:rsidRDefault="00D6299F" w:rsidP="00896E43">
      <w:pPr>
        <w:jc w:val="both"/>
      </w:pPr>
    </w:p>
    <w:p w14:paraId="6C8D8182" w14:textId="442786EC" w:rsidR="00D6299F" w:rsidRPr="00663F45" w:rsidRDefault="00D6299F" w:rsidP="00896E43">
      <w:pPr>
        <w:jc w:val="both"/>
        <w:rPr>
          <w:b/>
          <w:bCs/>
        </w:rPr>
      </w:pPr>
      <w:r w:rsidRPr="00663F45">
        <w:rPr>
          <w:b/>
          <w:bCs/>
        </w:rPr>
        <w:t>Ciljevi</w:t>
      </w:r>
      <w:r w:rsidR="00663F45" w:rsidRPr="00663F45">
        <w:rPr>
          <w:b/>
          <w:bCs/>
        </w:rPr>
        <w:t xml:space="preserve"> natječaja</w:t>
      </w:r>
      <w:r w:rsidRPr="00663F45">
        <w:rPr>
          <w:b/>
          <w:bCs/>
        </w:rPr>
        <w:t xml:space="preserve">: </w:t>
      </w:r>
    </w:p>
    <w:p w14:paraId="52B5DF5D" w14:textId="1AF6E774" w:rsidR="00D6299F" w:rsidRDefault="00D6299F" w:rsidP="00896E43">
      <w:pPr>
        <w:pStyle w:val="Odlomakpopisa"/>
        <w:numPr>
          <w:ilvl w:val="0"/>
          <w:numId w:val="1"/>
        </w:numPr>
        <w:jc w:val="both"/>
      </w:pPr>
      <w:r>
        <w:t>Poticanje učenika na kreativno angažiranje i izražavanje misli o različitosti i razvoju zajednice kroz vizualne umjetnosti.</w:t>
      </w:r>
    </w:p>
    <w:p w14:paraId="0B35150C" w14:textId="1CFE4E74" w:rsidR="00D6299F" w:rsidRDefault="00D6299F" w:rsidP="009B4919">
      <w:pPr>
        <w:pStyle w:val="Odlomakpopisa"/>
        <w:numPr>
          <w:ilvl w:val="0"/>
          <w:numId w:val="1"/>
        </w:numPr>
        <w:jc w:val="both"/>
      </w:pPr>
      <w:r>
        <w:t xml:space="preserve">Razvoj pozitivnih stavova, zajedništva, timskog rada, </w:t>
      </w:r>
      <w:r w:rsidR="00663F45">
        <w:t>aktivnog i odgovornog građanstva</w:t>
      </w:r>
      <w:r w:rsidR="007B35B7">
        <w:t xml:space="preserve">, </w:t>
      </w:r>
      <w:r w:rsidR="007B35B7">
        <w:t>kreativnosti</w:t>
      </w:r>
      <w:r w:rsidR="007B35B7">
        <w:t xml:space="preserve"> i</w:t>
      </w:r>
      <w:r w:rsidR="007B35B7">
        <w:t xml:space="preserve"> projektnog rada</w:t>
      </w:r>
      <w:r w:rsidR="007B35B7">
        <w:t>.</w:t>
      </w:r>
    </w:p>
    <w:p w14:paraId="58D6342D" w14:textId="7A1BD81D" w:rsidR="00663F45" w:rsidRDefault="00663F45" w:rsidP="00896E43">
      <w:pPr>
        <w:pStyle w:val="Odlomakpopisa"/>
        <w:numPr>
          <w:ilvl w:val="0"/>
          <w:numId w:val="1"/>
        </w:numPr>
        <w:jc w:val="both"/>
      </w:pPr>
      <w:r>
        <w:t>Promicanje ljepote zajedništva, jedinstva u različitosti i vizije kohezivnog, pravednog i uključivog društva.</w:t>
      </w:r>
    </w:p>
    <w:p w14:paraId="2646E581" w14:textId="77777777" w:rsidR="00D6299F" w:rsidRDefault="00D6299F" w:rsidP="00896E43">
      <w:pPr>
        <w:jc w:val="both"/>
      </w:pPr>
    </w:p>
    <w:p w14:paraId="03DD7C7B" w14:textId="77777777" w:rsidR="00D6299F" w:rsidRPr="00D6299F" w:rsidRDefault="00D6299F" w:rsidP="00896E43">
      <w:pPr>
        <w:jc w:val="both"/>
        <w:rPr>
          <w:b/>
          <w:bCs/>
        </w:rPr>
      </w:pPr>
      <w:r w:rsidRPr="00D6299F">
        <w:rPr>
          <w:b/>
          <w:bCs/>
        </w:rPr>
        <w:t xml:space="preserve">Prihvatljivost za sudjelovanje: </w:t>
      </w:r>
    </w:p>
    <w:p w14:paraId="08DF3CDD" w14:textId="40C0D8B2" w:rsidR="00D6299F" w:rsidRDefault="00D6299F" w:rsidP="00896E43">
      <w:pPr>
        <w:jc w:val="both"/>
      </w:pPr>
      <w:r w:rsidRPr="003E47E8">
        <w:t>Natječaj je otvoren za sve učenike osnovnih škola</w:t>
      </w:r>
      <w:r w:rsidR="00B82B49" w:rsidRPr="003E47E8">
        <w:t xml:space="preserve"> koje primjenjuju nastavne modele A, B i C </w:t>
      </w:r>
      <w:r w:rsidRPr="003E47E8">
        <w:t>uz moguće i poželjno sudjelovanje predstavnika šire zajednice (roditelji, šira obitelj, lokalne udruge, gospodarstvo, itd.).</w:t>
      </w:r>
      <w:r>
        <w:t xml:space="preserve"> </w:t>
      </w:r>
    </w:p>
    <w:p w14:paraId="500BDB76" w14:textId="132CB0C3" w:rsidR="00663F45" w:rsidRDefault="00663F45" w:rsidP="00896E43">
      <w:pPr>
        <w:jc w:val="both"/>
      </w:pPr>
      <w:r>
        <w:t>Sudionici mogu biti pojedinci uz podršku mentora, odgojno-obrazovnih djelatnika te članova šire zajednice</w:t>
      </w:r>
    </w:p>
    <w:p w14:paraId="22570F75" w14:textId="0C596DE8" w:rsidR="00663F45" w:rsidRDefault="00663F45" w:rsidP="00896E43">
      <w:pPr>
        <w:jc w:val="both"/>
      </w:pPr>
      <w:r>
        <w:t>Radovi moraju biti rezultat samostalnog rada učenika, dok mentori i ostali sudionici mogu podržavati učeničku kreativnost kroz savjete ili tehničku podršku (primjerice, savjetodavna ili tehnička pomoć u osiguranju opreme i alata, montaži videa ili likovne instalacije).</w:t>
      </w:r>
    </w:p>
    <w:p w14:paraId="772EAA32" w14:textId="77777777" w:rsidR="00D6299F" w:rsidRDefault="00D6299F" w:rsidP="00896E43">
      <w:pPr>
        <w:jc w:val="both"/>
      </w:pPr>
    </w:p>
    <w:p w14:paraId="54443E0B" w14:textId="77777777" w:rsidR="00D6299F" w:rsidRPr="00663F45" w:rsidRDefault="00D6299F" w:rsidP="00896E43">
      <w:pPr>
        <w:jc w:val="both"/>
        <w:rPr>
          <w:b/>
          <w:bCs/>
        </w:rPr>
      </w:pPr>
      <w:r w:rsidRPr="00663F45">
        <w:rPr>
          <w:b/>
          <w:bCs/>
        </w:rPr>
        <w:t>Kriteriji umjetničkog djela:</w:t>
      </w:r>
    </w:p>
    <w:p w14:paraId="648BAA11" w14:textId="77777777" w:rsidR="00D6299F" w:rsidRDefault="00D6299F" w:rsidP="00896E43">
      <w:pPr>
        <w:jc w:val="both"/>
      </w:pPr>
      <w:r>
        <w:t>Originalnost: Umjetničko djelo mora biti originalan rad učenika.</w:t>
      </w:r>
    </w:p>
    <w:p w14:paraId="5D083726" w14:textId="77777777" w:rsidR="00D6299F" w:rsidRDefault="00D6299F" w:rsidP="00896E43">
      <w:pPr>
        <w:jc w:val="both"/>
      </w:pPr>
      <w:r>
        <w:t>Relevantnost: Umjetničko djelo treba biti usko povezano s temom.</w:t>
      </w:r>
    </w:p>
    <w:p w14:paraId="1F389901" w14:textId="77777777" w:rsidR="00D6299F" w:rsidRDefault="00D6299F" w:rsidP="00896E43">
      <w:pPr>
        <w:jc w:val="both"/>
      </w:pPr>
      <w:r>
        <w:t>Kreativnost: Korištenje raznovrsnih materijala i inovativnih tehnika.</w:t>
      </w:r>
    </w:p>
    <w:p w14:paraId="595279ED" w14:textId="77777777" w:rsidR="00D6299F" w:rsidRDefault="00D6299F" w:rsidP="00896E43">
      <w:pPr>
        <w:jc w:val="both"/>
      </w:pPr>
      <w:r>
        <w:t>Izražajnost: Jasnoća u izražavanju teme različitosti i angažiranosti zajednice.</w:t>
      </w:r>
    </w:p>
    <w:p w14:paraId="6CD31EEF" w14:textId="33C6EE70" w:rsidR="00663F45" w:rsidRDefault="00663F45" w:rsidP="00896E43">
      <w:pPr>
        <w:jc w:val="both"/>
      </w:pPr>
      <w:r>
        <w:t>Poticajnost: Umjetničko djelo treba poticati razmišljanje, promicati svijest i djelovanje.</w:t>
      </w:r>
    </w:p>
    <w:p w14:paraId="71B6050B" w14:textId="6EEC6656" w:rsidR="003E47E8" w:rsidRDefault="003E47E8" w:rsidP="00896E43">
      <w:pPr>
        <w:jc w:val="both"/>
      </w:pPr>
    </w:p>
    <w:p w14:paraId="7E1EEE72" w14:textId="03AE7956" w:rsidR="003E47E8" w:rsidRDefault="003E47E8" w:rsidP="00896E43">
      <w:pPr>
        <w:jc w:val="both"/>
      </w:pPr>
    </w:p>
    <w:p w14:paraId="57719DB3" w14:textId="0A6D5E1B" w:rsidR="003E47E8" w:rsidRDefault="003E47E8" w:rsidP="00896E43">
      <w:pPr>
        <w:jc w:val="both"/>
      </w:pPr>
    </w:p>
    <w:p w14:paraId="48D151B9" w14:textId="77777777" w:rsidR="00663F45" w:rsidRDefault="00663F45" w:rsidP="00896E43">
      <w:pPr>
        <w:jc w:val="both"/>
      </w:pPr>
    </w:p>
    <w:p w14:paraId="4C1C6CA3" w14:textId="274C6951" w:rsidR="00D6299F" w:rsidRPr="00663F45" w:rsidRDefault="00D6299F" w:rsidP="00896E43">
      <w:pPr>
        <w:jc w:val="both"/>
        <w:rPr>
          <w:b/>
          <w:bCs/>
        </w:rPr>
      </w:pPr>
      <w:r w:rsidRPr="00663F45">
        <w:rPr>
          <w:b/>
          <w:bCs/>
        </w:rPr>
        <w:t>Smjernice za predaju:</w:t>
      </w:r>
    </w:p>
    <w:p w14:paraId="52B4BBCF" w14:textId="441287DB" w:rsidR="00D6299F" w:rsidRDefault="00D6299F" w:rsidP="00896E43">
      <w:pPr>
        <w:jc w:val="both"/>
      </w:pPr>
      <w:r>
        <w:t xml:space="preserve">Format: Svi oblici vizualnog kreativnog izričaja, uključujući crteže, slike, </w:t>
      </w:r>
      <w:r w:rsidR="00896E43">
        <w:t xml:space="preserve">2D ili 3D vizualne instalacije, </w:t>
      </w:r>
      <w:r>
        <w:t>skulpture, mješovite medije, video i multimediju.</w:t>
      </w:r>
    </w:p>
    <w:p w14:paraId="21F69447" w14:textId="20BFE6DC" w:rsidR="00FD764F" w:rsidRPr="003E47E8" w:rsidRDefault="00D6299F" w:rsidP="00896E43">
      <w:pPr>
        <w:jc w:val="both"/>
      </w:pPr>
      <w:r>
        <w:t xml:space="preserve">Veličina: </w:t>
      </w:r>
      <w:r w:rsidR="00663F45">
        <w:t xml:space="preserve">Video ne smije trajati duže od 20 minuta, a fizički radovi ne smiju biti </w:t>
      </w:r>
      <w:r w:rsidR="00663F45" w:rsidRPr="003E47E8">
        <w:t xml:space="preserve">veći od </w:t>
      </w:r>
      <w:r w:rsidR="00B82B49" w:rsidRPr="003E47E8">
        <w:t>1,5</w:t>
      </w:r>
      <w:r w:rsidR="00663F45" w:rsidRPr="003E47E8">
        <w:t xml:space="preserve"> m x </w:t>
      </w:r>
      <w:r w:rsidR="00B82B49" w:rsidRPr="003E47E8">
        <w:t>1,5</w:t>
      </w:r>
      <w:r w:rsidR="00663F45" w:rsidRPr="003E47E8">
        <w:t xml:space="preserve"> m.</w:t>
      </w:r>
      <w:r w:rsidR="00663F45">
        <w:t xml:space="preserve"> </w:t>
      </w:r>
    </w:p>
    <w:p w14:paraId="0C6B0B75" w14:textId="77777777" w:rsidR="00FD764F" w:rsidRDefault="00FD764F" w:rsidP="00896E43">
      <w:pPr>
        <w:jc w:val="both"/>
        <w:rPr>
          <w:b/>
          <w:bCs/>
        </w:rPr>
      </w:pPr>
    </w:p>
    <w:p w14:paraId="1D012512" w14:textId="2E910892" w:rsidR="00896E43" w:rsidRDefault="00D6299F" w:rsidP="00896E43">
      <w:pPr>
        <w:jc w:val="both"/>
      </w:pPr>
      <w:r w:rsidRPr="00102B00">
        <w:rPr>
          <w:b/>
          <w:bCs/>
        </w:rPr>
        <w:lastRenderedPageBreak/>
        <w:t>Identifikacija</w:t>
      </w:r>
      <w:r>
        <w:t xml:space="preserve">: </w:t>
      </w:r>
    </w:p>
    <w:p w14:paraId="60532433" w14:textId="45F23C2C" w:rsidR="00D6299F" w:rsidRDefault="00D6299F" w:rsidP="00896E43">
      <w:pPr>
        <w:jc w:val="both"/>
      </w:pPr>
      <w:r>
        <w:t>Svaka prijava mora biti popraćena imenom učenika</w:t>
      </w:r>
      <w:r w:rsidR="00663F45">
        <w:t xml:space="preserve">, mentora (odgojno-obrazovnih </w:t>
      </w:r>
      <w:r w:rsidR="00102B00">
        <w:t xml:space="preserve">djelatnika </w:t>
      </w:r>
      <w:r w:rsidR="00663F45">
        <w:t>i drugih sudionika kreativnog tima</w:t>
      </w:r>
      <w:r w:rsidR="00102B00">
        <w:t>)</w:t>
      </w:r>
      <w:r>
        <w:t xml:space="preserve">, dobi, </w:t>
      </w:r>
      <w:r w:rsidR="00663F45">
        <w:t xml:space="preserve">razredom, </w:t>
      </w:r>
      <w:r>
        <w:t>školom i kratkim opisom umjetničkog djela</w:t>
      </w:r>
      <w:r w:rsidR="00896E43">
        <w:t>, te kontakt podacima mentora (adresa e-pošte i telefon odgojno-obrazovnog djelatnika)</w:t>
      </w:r>
      <w:r>
        <w:t>.</w:t>
      </w:r>
    </w:p>
    <w:p w14:paraId="6C1D672D" w14:textId="77777777" w:rsidR="00D6299F" w:rsidRDefault="00D6299F" w:rsidP="00896E43">
      <w:pPr>
        <w:jc w:val="both"/>
      </w:pPr>
    </w:p>
    <w:p w14:paraId="70A0A240" w14:textId="69C97FAA" w:rsidR="00D6299F" w:rsidRDefault="004C3D3E" w:rsidP="00896E43">
      <w:pPr>
        <w:jc w:val="both"/>
      </w:pPr>
      <w:r>
        <w:rPr>
          <w:b/>
          <w:bCs/>
        </w:rPr>
        <w:t>Komisija za ocjenu radova</w:t>
      </w:r>
      <w:r w:rsidR="00D6299F">
        <w:t>:</w:t>
      </w:r>
    </w:p>
    <w:p w14:paraId="2C688FA7" w14:textId="1959750B" w:rsidR="00D6299F" w:rsidRDefault="00D6299F" w:rsidP="00896E43">
      <w:pPr>
        <w:jc w:val="both"/>
      </w:pPr>
      <w:r>
        <w:t xml:space="preserve">Sastoji se od umjetničkih pedagoga, </w:t>
      </w:r>
      <w:r w:rsidR="00896E43">
        <w:t xml:space="preserve">odgojno-obrazovnih djelatnika, </w:t>
      </w:r>
      <w:r>
        <w:t>lokalnih umjetnika i</w:t>
      </w:r>
      <w:r w:rsidR="00896E43">
        <w:t xml:space="preserve"> uglednih</w:t>
      </w:r>
      <w:r>
        <w:t xml:space="preserve"> članova zajednice.</w:t>
      </w:r>
    </w:p>
    <w:p w14:paraId="4545AD4A" w14:textId="77777777" w:rsidR="004D62F8" w:rsidRDefault="004D62F8" w:rsidP="00896E43">
      <w:pPr>
        <w:jc w:val="both"/>
      </w:pPr>
    </w:p>
    <w:p w14:paraId="67031927" w14:textId="00030D49" w:rsidR="004D62F8" w:rsidRPr="004D62F8" w:rsidRDefault="00D6299F" w:rsidP="00896E43">
      <w:pPr>
        <w:jc w:val="both"/>
        <w:rPr>
          <w:b/>
          <w:bCs/>
        </w:rPr>
      </w:pPr>
      <w:r w:rsidRPr="004D62F8">
        <w:rPr>
          <w:b/>
          <w:bCs/>
        </w:rPr>
        <w:t>Kriteriji</w:t>
      </w:r>
      <w:r w:rsidR="004D62F8" w:rsidRPr="004D62F8">
        <w:rPr>
          <w:b/>
          <w:bCs/>
        </w:rPr>
        <w:t xml:space="preserve"> za bodovanje</w:t>
      </w:r>
      <w:r w:rsidR="004D62F8">
        <w:rPr>
          <w:b/>
          <w:bCs/>
        </w:rPr>
        <w:t>:</w:t>
      </w:r>
      <w:r w:rsidR="004D62F8" w:rsidRPr="004D62F8">
        <w:rPr>
          <w:b/>
          <w:bCs/>
        </w:rPr>
        <w:t xml:space="preserve"> </w:t>
      </w:r>
    </w:p>
    <w:p w14:paraId="7581F1BF" w14:textId="049C6CB5" w:rsidR="004D62F8" w:rsidRDefault="004D62F8" w:rsidP="00896E43">
      <w:pPr>
        <w:jc w:val="both"/>
      </w:pPr>
      <w:r>
        <w:t>Bodovanje (od 1-5, pri čemu je 5 najveća ocjena)</w:t>
      </w:r>
      <w:r w:rsidR="00D6299F">
        <w:t xml:space="preserve">: </w:t>
      </w:r>
    </w:p>
    <w:p w14:paraId="6E7C1E32" w14:textId="255D3F58" w:rsidR="004D62F8" w:rsidRDefault="004D62F8" w:rsidP="00896E43">
      <w:pPr>
        <w:pStyle w:val="Odlomakpopisa"/>
        <w:numPr>
          <w:ilvl w:val="0"/>
          <w:numId w:val="2"/>
        </w:numPr>
        <w:jc w:val="both"/>
      </w:pPr>
      <w:r>
        <w:t>Originalnost</w:t>
      </w:r>
    </w:p>
    <w:p w14:paraId="3C2EC3BD" w14:textId="1965B922" w:rsidR="004D62F8" w:rsidRDefault="00D6299F" w:rsidP="00896E43">
      <w:pPr>
        <w:pStyle w:val="Odlomakpopisa"/>
        <w:numPr>
          <w:ilvl w:val="0"/>
          <w:numId w:val="2"/>
        </w:numPr>
        <w:jc w:val="both"/>
      </w:pPr>
      <w:r>
        <w:t>Umjetnička vrlina</w:t>
      </w:r>
    </w:p>
    <w:p w14:paraId="70893A77" w14:textId="77777777" w:rsidR="004D62F8" w:rsidRDefault="004D62F8" w:rsidP="00896E43">
      <w:pPr>
        <w:pStyle w:val="Odlomakpopisa"/>
        <w:numPr>
          <w:ilvl w:val="0"/>
          <w:numId w:val="2"/>
        </w:numPr>
        <w:jc w:val="both"/>
      </w:pPr>
      <w:r>
        <w:t>K</w:t>
      </w:r>
      <w:r w:rsidR="00D6299F">
        <w:t>reativnost</w:t>
      </w:r>
    </w:p>
    <w:p w14:paraId="42F8184B" w14:textId="69F06A0D" w:rsidR="004D62F8" w:rsidRDefault="004D62F8" w:rsidP="00896E43">
      <w:pPr>
        <w:pStyle w:val="Odlomakpopisa"/>
        <w:numPr>
          <w:ilvl w:val="0"/>
          <w:numId w:val="2"/>
        </w:numPr>
        <w:jc w:val="both"/>
      </w:pPr>
      <w:r>
        <w:t>R</w:t>
      </w:r>
      <w:r w:rsidR="00D6299F">
        <w:t xml:space="preserve">elevantnost teme i </w:t>
      </w:r>
      <w:r>
        <w:t>rada</w:t>
      </w:r>
    </w:p>
    <w:p w14:paraId="7EF89B25" w14:textId="6979F4EE" w:rsidR="004D62F8" w:rsidRDefault="004D62F8" w:rsidP="00896E43">
      <w:pPr>
        <w:pStyle w:val="Odlomakpopisa"/>
        <w:numPr>
          <w:ilvl w:val="0"/>
          <w:numId w:val="2"/>
        </w:numPr>
        <w:jc w:val="both"/>
      </w:pPr>
      <w:r>
        <w:t>Izražajnost</w:t>
      </w:r>
    </w:p>
    <w:p w14:paraId="17CCE5C6" w14:textId="3EBF2729" w:rsidR="004D62F8" w:rsidRDefault="004D62F8" w:rsidP="00896E43">
      <w:pPr>
        <w:pStyle w:val="Odlomakpopisa"/>
        <w:numPr>
          <w:ilvl w:val="0"/>
          <w:numId w:val="2"/>
        </w:numPr>
        <w:jc w:val="both"/>
      </w:pPr>
      <w:r>
        <w:t>E</w:t>
      </w:r>
      <w:r w:rsidR="00D6299F">
        <w:t>mocionalni utjecaj</w:t>
      </w:r>
      <w:r>
        <w:t>/Poticaj na razmišljanje i djelovanje</w:t>
      </w:r>
    </w:p>
    <w:p w14:paraId="3CCCA3B0" w14:textId="0881A541" w:rsidR="004D62F8" w:rsidRDefault="004D62F8" w:rsidP="00896E43">
      <w:pPr>
        <w:pStyle w:val="Odlomakpopisa"/>
        <w:numPr>
          <w:ilvl w:val="0"/>
          <w:numId w:val="2"/>
        </w:numPr>
        <w:jc w:val="both"/>
      </w:pPr>
      <w:r>
        <w:t>Društvena vrijednost (poticanje ljepote i vrijednosti zajedništva, aktivnog, odgovornog građanstva, timskog rada i/ili jedinstva u različitosti te ljepote i bogatstva raznolikosti ljudi, kultura i zajednica)</w:t>
      </w:r>
    </w:p>
    <w:p w14:paraId="08524FCD" w14:textId="77777777" w:rsidR="00896E43" w:rsidRDefault="00896E43" w:rsidP="00896E43">
      <w:pPr>
        <w:jc w:val="both"/>
      </w:pPr>
    </w:p>
    <w:p w14:paraId="2B6CEF33" w14:textId="6D9E9B4C" w:rsidR="00896E43" w:rsidRDefault="00896E43" w:rsidP="00896E43">
      <w:pPr>
        <w:jc w:val="both"/>
      </w:pPr>
      <w:r>
        <w:t>Minimalni broj bodova: 2 po svakom kriteriju, 20 ukupno za ulazak u izložbeni postav natječaja</w:t>
      </w:r>
    </w:p>
    <w:p w14:paraId="70853481" w14:textId="09407196" w:rsidR="00D6299F" w:rsidRDefault="00896E43" w:rsidP="00896E43">
      <w:pPr>
        <w:jc w:val="both"/>
      </w:pPr>
      <w:r>
        <w:t xml:space="preserve">Maksimalni broj bodova: 35 </w:t>
      </w:r>
    </w:p>
    <w:p w14:paraId="4F5F97A9" w14:textId="77777777" w:rsidR="00896E43" w:rsidRDefault="00896E43" w:rsidP="00896E43">
      <w:pPr>
        <w:jc w:val="both"/>
      </w:pPr>
    </w:p>
    <w:p w14:paraId="52CECD73" w14:textId="3A588222" w:rsidR="00D6299F" w:rsidRPr="00102B00" w:rsidRDefault="00D6299F" w:rsidP="00896E43">
      <w:pPr>
        <w:jc w:val="both"/>
        <w:rPr>
          <w:b/>
          <w:bCs/>
        </w:rPr>
      </w:pPr>
      <w:r w:rsidRPr="00102B00">
        <w:rPr>
          <w:b/>
          <w:bCs/>
        </w:rPr>
        <w:t>Nagrade i priznanja:</w:t>
      </w:r>
    </w:p>
    <w:p w14:paraId="0FB482E9" w14:textId="4B5C37ED" w:rsidR="00D6299F" w:rsidRDefault="00D6299F" w:rsidP="00896E43">
      <w:pPr>
        <w:jc w:val="both"/>
      </w:pPr>
      <w:r>
        <w:t>Nagrade za različite dobne skupine i kategorije</w:t>
      </w:r>
      <w:r w:rsidR="00102B00">
        <w:t xml:space="preserve"> uključuju:</w:t>
      </w:r>
    </w:p>
    <w:p w14:paraId="1B0EEAA1" w14:textId="171664D6" w:rsidR="00D6299F" w:rsidRPr="003E47E8" w:rsidRDefault="00896E43" w:rsidP="00896E43">
      <w:pPr>
        <w:pStyle w:val="Odlomakpopisa"/>
        <w:numPr>
          <w:ilvl w:val="0"/>
          <w:numId w:val="4"/>
        </w:numPr>
        <w:jc w:val="both"/>
      </w:pPr>
      <w:r w:rsidRPr="003E47E8">
        <w:t>Sudjelovanje u postavu i</w:t>
      </w:r>
      <w:r w:rsidR="00D6299F" w:rsidRPr="003E47E8">
        <w:t>zložb</w:t>
      </w:r>
      <w:r w:rsidRPr="003E47E8">
        <w:t>e</w:t>
      </w:r>
      <w:r w:rsidR="00D6299F" w:rsidRPr="003E47E8">
        <w:t xml:space="preserve"> pobjedničkih radova</w:t>
      </w:r>
      <w:r w:rsidRPr="003E47E8">
        <w:t xml:space="preserve"> </w:t>
      </w:r>
      <w:r w:rsidR="007B35B7">
        <w:t>u RZC PAN HR</w:t>
      </w:r>
    </w:p>
    <w:p w14:paraId="208808E4" w14:textId="6A945E5B" w:rsidR="00102B00" w:rsidRPr="003E47E8" w:rsidRDefault="00B82B49" w:rsidP="00896E43">
      <w:pPr>
        <w:pStyle w:val="Odlomakpopisa"/>
        <w:numPr>
          <w:ilvl w:val="0"/>
          <w:numId w:val="4"/>
        </w:numPr>
        <w:jc w:val="both"/>
      </w:pPr>
      <w:r w:rsidRPr="003E47E8">
        <w:t>Potvrda o sudjelovanju</w:t>
      </w:r>
      <w:r w:rsidR="00102B00" w:rsidRPr="003E47E8">
        <w:t xml:space="preserve"> Regionalnog znanstveno</w:t>
      </w:r>
      <w:r w:rsidRPr="003E47E8">
        <w:t>g</w:t>
      </w:r>
      <w:r w:rsidR="00102B00" w:rsidRPr="003E47E8">
        <w:t xml:space="preserve"> centra za učenike i mentore odgojno-obrazovne djelatnike</w:t>
      </w:r>
    </w:p>
    <w:p w14:paraId="264BEEFE" w14:textId="6CE47952" w:rsidR="00D6299F" w:rsidRPr="003E47E8" w:rsidRDefault="007B35B7" w:rsidP="00896E43">
      <w:pPr>
        <w:pStyle w:val="Odlomakpopisa"/>
        <w:numPr>
          <w:ilvl w:val="0"/>
          <w:numId w:val="4"/>
        </w:numPr>
        <w:jc w:val="both"/>
      </w:pPr>
      <w:r>
        <w:t>Nagrade za najuspješnije</w:t>
      </w:r>
    </w:p>
    <w:p w14:paraId="466DFB17" w14:textId="77777777" w:rsidR="00102B00" w:rsidRDefault="00102B00" w:rsidP="00896E43">
      <w:pPr>
        <w:jc w:val="both"/>
      </w:pPr>
    </w:p>
    <w:p w14:paraId="4A1C4B35" w14:textId="37E77B32" w:rsidR="00D6299F" w:rsidRPr="00102B00" w:rsidRDefault="00D6299F" w:rsidP="00896E43">
      <w:pPr>
        <w:jc w:val="both"/>
        <w:rPr>
          <w:b/>
          <w:bCs/>
        </w:rPr>
      </w:pPr>
      <w:r w:rsidRPr="00102B00">
        <w:rPr>
          <w:b/>
          <w:bCs/>
        </w:rPr>
        <w:t>Vremenski okvir:</w:t>
      </w:r>
    </w:p>
    <w:p w14:paraId="10F70527" w14:textId="6B96322B" w:rsidR="00D6299F" w:rsidRDefault="00D6299F" w:rsidP="00896E43">
      <w:pPr>
        <w:jc w:val="both"/>
      </w:pPr>
      <w:r>
        <w:t>Početak predaje radova:</w:t>
      </w:r>
      <w:r w:rsidR="00102B00">
        <w:t xml:space="preserve"> 8. veljače 2024.</w:t>
      </w:r>
    </w:p>
    <w:p w14:paraId="6F8D5B98" w14:textId="5CFAC778" w:rsidR="00D6299F" w:rsidRPr="003E47E8" w:rsidRDefault="00D6299F" w:rsidP="00896E43">
      <w:pPr>
        <w:jc w:val="both"/>
      </w:pPr>
      <w:r>
        <w:t>Krajnji rok za predaju radova:</w:t>
      </w:r>
      <w:r w:rsidR="00102B00">
        <w:t xml:space="preserve"> </w:t>
      </w:r>
      <w:r w:rsidR="00B82B49" w:rsidRPr="003E47E8">
        <w:t>08</w:t>
      </w:r>
      <w:r w:rsidR="00102B00" w:rsidRPr="003E47E8">
        <w:t xml:space="preserve">. </w:t>
      </w:r>
      <w:r w:rsidR="00B82B49" w:rsidRPr="003E47E8">
        <w:t>ožujka</w:t>
      </w:r>
      <w:r w:rsidR="00102B00" w:rsidRPr="003E47E8">
        <w:t xml:space="preserve"> 2024</w:t>
      </w:r>
      <w:r w:rsidR="004D62F8" w:rsidRPr="003E47E8">
        <w:t>.</w:t>
      </w:r>
    </w:p>
    <w:p w14:paraId="1CFFB96D" w14:textId="2230A47E" w:rsidR="00D6299F" w:rsidRPr="003E47E8" w:rsidRDefault="00D6299F" w:rsidP="00896E43">
      <w:pPr>
        <w:jc w:val="both"/>
      </w:pPr>
      <w:r w:rsidRPr="003E47E8">
        <w:t>Razdoblje ocjenjivanja:</w:t>
      </w:r>
      <w:r w:rsidR="00102B00" w:rsidRPr="003E47E8">
        <w:t xml:space="preserve">  </w:t>
      </w:r>
      <w:r w:rsidR="007B35B7">
        <w:t>11.</w:t>
      </w:r>
      <w:r w:rsidR="004D62F8" w:rsidRPr="003E47E8">
        <w:t>–</w:t>
      </w:r>
      <w:r w:rsidR="00102B00" w:rsidRPr="003E47E8">
        <w:t xml:space="preserve"> </w:t>
      </w:r>
      <w:r w:rsidR="00B82B49" w:rsidRPr="003E47E8">
        <w:t>1</w:t>
      </w:r>
      <w:r w:rsidR="007B35B7">
        <w:t>2</w:t>
      </w:r>
      <w:r w:rsidR="00B82B49" w:rsidRPr="003E47E8">
        <w:t>.ožujka</w:t>
      </w:r>
      <w:r w:rsidR="004D62F8" w:rsidRPr="003E47E8">
        <w:t xml:space="preserve"> 2024.</w:t>
      </w:r>
    </w:p>
    <w:p w14:paraId="197950F5" w14:textId="7D085079" w:rsidR="00D6299F" w:rsidRDefault="00D6299F" w:rsidP="00896E43">
      <w:pPr>
        <w:jc w:val="both"/>
      </w:pPr>
      <w:r w:rsidRPr="003E47E8">
        <w:t>Objava pobjednika:</w:t>
      </w:r>
      <w:r w:rsidR="004D62F8" w:rsidRPr="003E47E8">
        <w:t xml:space="preserve"> </w:t>
      </w:r>
      <w:r w:rsidR="00B82B49" w:rsidRPr="003E47E8">
        <w:t>14. ožujka 2024.</w:t>
      </w:r>
      <w:r w:rsidR="004D62F8">
        <w:t xml:space="preserve"> </w:t>
      </w:r>
    </w:p>
    <w:p w14:paraId="430427E5" w14:textId="117B5270" w:rsidR="003E47E8" w:rsidRDefault="003E47E8" w:rsidP="00896E43">
      <w:pPr>
        <w:jc w:val="both"/>
      </w:pPr>
    </w:p>
    <w:p w14:paraId="431648C9" w14:textId="77777777" w:rsidR="003E47E8" w:rsidRDefault="003E47E8" w:rsidP="00896E43">
      <w:pPr>
        <w:jc w:val="both"/>
      </w:pPr>
    </w:p>
    <w:p w14:paraId="37E92689" w14:textId="77777777" w:rsidR="004C3D3E" w:rsidRDefault="004C3D3E" w:rsidP="004C3D3E">
      <w:pPr>
        <w:jc w:val="both"/>
      </w:pPr>
    </w:p>
    <w:p w14:paraId="471CBE19" w14:textId="7541C29C" w:rsidR="004C3D3E" w:rsidRPr="003E47E8" w:rsidRDefault="004C3D3E" w:rsidP="004C3D3E">
      <w:pPr>
        <w:jc w:val="both"/>
        <w:rPr>
          <w:b/>
          <w:bCs/>
        </w:rPr>
      </w:pPr>
      <w:r w:rsidRPr="003E47E8">
        <w:rPr>
          <w:b/>
          <w:bCs/>
        </w:rPr>
        <w:t>Koraci za predaju radova</w:t>
      </w:r>
    </w:p>
    <w:p w14:paraId="5E238FFC" w14:textId="4895FB02" w:rsidR="00D6299F" w:rsidRPr="003E47E8" w:rsidRDefault="004C3D3E" w:rsidP="00896E43">
      <w:pPr>
        <w:jc w:val="both"/>
        <w:rPr>
          <w:rStyle w:val="Hiperveza"/>
        </w:rPr>
      </w:pPr>
      <w:r w:rsidRPr="003E47E8">
        <w:t>R</w:t>
      </w:r>
      <w:r w:rsidR="004D62F8" w:rsidRPr="003E47E8">
        <w:t>adove u fizičkom ili digitalnom obliku slati na adresu:</w:t>
      </w:r>
      <w:r w:rsidR="00B82B49" w:rsidRPr="003E47E8">
        <w:t xml:space="preserve"> Braće </w:t>
      </w:r>
      <w:proofErr w:type="spellStart"/>
      <w:r w:rsidR="00B82B49" w:rsidRPr="003E47E8">
        <w:t>Banas</w:t>
      </w:r>
      <w:proofErr w:type="spellEnd"/>
      <w:r w:rsidR="00B82B49" w:rsidRPr="003E47E8">
        <w:t xml:space="preserve"> 2, 31424 Punitovci i </w:t>
      </w:r>
      <w:hyperlink r:id="rId7" w:history="1">
        <w:r w:rsidR="00B82B49" w:rsidRPr="003E47E8">
          <w:rPr>
            <w:rStyle w:val="Hiperveza"/>
          </w:rPr>
          <w:t>rzcpanhr@gmail.com</w:t>
        </w:r>
      </w:hyperlink>
      <w:r w:rsidR="00B82B49" w:rsidRPr="003E47E8">
        <w:t xml:space="preserve"> </w:t>
      </w:r>
      <w:r w:rsidR="00752E49" w:rsidRPr="003E47E8">
        <w:t xml:space="preserve">i </w:t>
      </w:r>
      <w:r w:rsidR="003E47E8">
        <w:rPr>
          <w:rFonts w:ascii="Trebuchet MS" w:hAnsi="Trebuchet MS"/>
          <w:sz w:val="21"/>
          <w:szCs w:val="21"/>
          <w:shd w:val="clear" w:color="auto" w:fill="FAF7F1"/>
        </w:rPr>
        <w:fldChar w:fldCharType="begin"/>
      </w:r>
      <w:r w:rsidR="003E47E8">
        <w:rPr>
          <w:rFonts w:ascii="Trebuchet MS" w:hAnsi="Trebuchet MS"/>
          <w:sz w:val="21"/>
          <w:szCs w:val="21"/>
          <w:shd w:val="clear" w:color="auto" w:fill="FAF7F1"/>
        </w:rPr>
        <w:instrText xml:space="preserve"> HYPERLINK "mailto:skola@os-jkozarac-josipovac-punitovacki.skole.hr" </w:instrText>
      </w:r>
      <w:r w:rsidR="003E47E8">
        <w:rPr>
          <w:rFonts w:ascii="Trebuchet MS" w:hAnsi="Trebuchet MS"/>
          <w:sz w:val="21"/>
          <w:szCs w:val="21"/>
          <w:shd w:val="clear" w:color="auto" w:fill="FAF7F1"/>
        </w:rPr>
        <w:fldChar w:fldCharType="separate"/>
      </w:r>
      <w:r w:rsidR="00752E49" w:rsidRPr="003E47E8">
        <w:rPr>
          <w:rStyle w:val="Hiperveza"/>
          <w:rFonts w:ascii="Trebuchet MS" w:hAnsi="Trebuchet MS"/>
          <w:sz w:val="21"/>
          <w:szCs w:val="21"/>
          <w:shd w:val="clear" w:color="auto" w:fill="FAF7F1"/>
        </w:rPr>
        <w:t>skola@os-jkozarac-josipovac-punitovacki.skole.hr</w:t>
      </w:r>
    </w:p>
    <w:p w14:paraId="68D313A0" w14:textId="26339C48" w:rsidR="004D62F8" w:rsidRPr="003E47E8" w:rsidRDefault="003E47E8" w:rsidP="00896E43">
      <w:pPr>
        <w:jc w:val="both"/>
      </w:pPr>
      <w:r>
        <w:rPr>
          <w:rFonts w:ascii="Trebuchet MS" w:hAnsi="Trebuchet MS"/>
          <w:sz w:val="21"/>
          <w:szCs w:val="21"/>
          <w:shd w:val="clear" w:color="auto" w:fill="FAF7F1"/>
        </w:rPr>
        <w:fldChar w:fldCharType="end"/>
      </w:r>
    </w:p>
    <w:p w14:paraId="4E7DA232" w14:textId="4216BFFA" w:rsidR="00D6299F" w:rsidRPr="003E47E8" w:rsidRDefault="00D6299F" w:rsidP="00896E43">
      <w:pPr>
        <w:jc w:val="both"/>
        <w:rPr>
          <w:b/>
          <w:bCs/>
        </w:rPr>
      </w:pPr>
      <w:r w:rsidRPr="003E47E8">
        <w:rPr>
          <w:b/>
          <w:bCs/>
        </w:rPr>
        <w:t>Kontakt informacije za upite</w:t>
      </w:r>
    </w:p>
    <w:p w14:paraId="26963043" w14:textId="236F01D4" w:rsidR="004C3D3E" w:rsidRPr="003E47E8" w:rsidRDefault="004C3D3E" w:rsidP="00896E43">
      <w:pPr>
        <w:jc w:val="both"/>
      </w:pPr>
      <w:r w:rsidRPr="003E47E8">
        <w:lastRenderedPageBreak/>
        <w:t>E-pošta:</w:t>
      </w:r>
      <w:r w:rsidR="00B82B49" w:rsidRPr="003E47E8">
        <w:t xml:space="preserve"> </w:t>
      </w:r>
      <w:hyperlink r:id="rId8" w:history="1">
        <w:r w:rsidR="00B82B49" w:rsidRPr="003E47E8">
          <w:rPr>
            <w:rStyle w:val="Hiperveza"/>
            <w:rFonts w:ascii="Trebuchet MS" w:hAnsi="Trebuchet MS"/>
            <w:sz w:val="21"/>
            <w:szCs w:val="21"/>
            <w:shd w:val="clear" w:color="auto" w:fill="FAF7F1"/>
          </w:rPr>
          <w:t>skola@os-jkozarac-josipovac-punitovacki.skole.hr</w:t>
        </w:r>
      </w:hyperlink>
      <w:r w:rsidR="00B82B49" w:rsidRPr="003E47E8">
        <w:t xml:space="preserve"> </w:t>
      </w:r>
    </w:p>
    <w:p w14:paraId="6F540781" w14:textId="44507BDF" w:rsidR="004C3D3E" w:rsidRPr="003E47E8" w:rsidRDefault="004C3D3E" w:rsidP="00896E43">
      <w:pPr>
        <w:jc w:val="both"/>
      </w:pPr>
      <w:r w:rsidRPr="003E47E8">
        <w:t>Telefon:</w:t>
      </w:r>
      <w:r w:rsidR="00B82B49" w:rsidRPr="003E47E8">
        <w:t xml:space="preserve"> 031/861-313</w:t>
      </w:r>
    </w:p>
    <w:p w14:paraId="424E7D3E" w14:textId="77777777" w:rsidR="004D62F8" w:rsidRPr="003E47E8" w:rsidRDefault="004D62F8" w:rsidP="00896E43">
      <w:pPr>
        <w:jc w:val="both"/>
      </w:pPr>
    </w:p>
    <w:p w14:paraId="44C43D04" w14:textId="0912FA51" w:rsidR="00D6299F" w:rsidRPr="003E47E8" w:rsidRDefault="00D6299F" w:rsidP="00896E43">
      <w:pPr>
        <w:jc w:val="both"/>
        <w:rPr>
          <w:b/>
          <w:bCs/>
        </w:rPr>
      </w:pPr>
      <w:r w:rsidRPr="003E47E8">
        <w:rPr>
          <w:b/>
          <w:bCs/>
        </w:rPr>
        <w:t>Promocija</w:t>
      </w:r>
      <w:r w:rsidR="004D62F8" w:rsidRPr="003E47E8">
        <w:rPr>
          <w:b/>
          <w:bCs/>
        </w:rPr>
        <w:t xml:space="preserve"> i objava natječaja</w:t>
      </w:r>
      <w:r w:rsidRPr="003E47E8">
        <w:rPr>
          <w:b/>
          <w:bCs/>
        </w:rPr>
        <w:t>:</w:t>
      </w:r>
    </w:p>
    <w:p w14:paraId="52F85A96" w14:textId="4E07A5AA" w:rsidR="00D6299F" w:rsidRDefault="00D6299F" w:rsidP="00896E43">
      <w:pPr>
        <w:jc w:val="both"/>
      </w:pPr>
      <w:r w:rsidRPr="003E47E8">
        <w:t xml:space="preserve">Promocija putem </w:t>
      </w:r>
      <w:r w:rsidR="00896E43" w:rsidRPr="003E47E8">
        <w:t xml:space="preserve">web </w:t>
      </w:r>
      <w:r w:rsidR="004D62F8" w:rsidRPr="003E47E8">
        <w:t>stranica projekta</w:t>
      </w:r>
      <w:r w:rsidR="00B82B49" w:rsidRPr="003E47E8">
        <w:t xml:space="preserve"> i škole</w:t>
      </w:r>
      <w:r w:rsidR="004D62F8" w:rsidRPr="003E47E8">
        <w:t>,</w:t>
      </w:r>
      <w:r w:rsidRPr="003E47E8">
        <w:t xml:space="preserve"> društvenih mreža.</w:t>
      </w:r>
    </w:p>
    <w:p w14:paraId="5CFFAF51" w14:textId="77777777" w:rsidR="00896E43" w:rsidRDefault="00896E43" w:rsidP="00896E43">
      <w:pPr>
        <w:jc w:val="both"/>
      </w:pPr>
    </w:p>
    <w:p w14:paraId="79EAC4A7" w14:textId="2B79F0F9" w:rsidR="00D66332" w:rsidRDefault="00D6299F" w:rsidP="00896E43">
      <w:pPr>
        <w:jc w:val="both"/>
        <w:rPr>
          <w:i/>
          <w:iCs/>
        </w:rPr>
      </w:pPr>
      <w:r w:rsidRPr="003E47E8">
        <w:rPr>
          <w:i/>
          <w:iCs/>
        </w:rPr>
        <w:t>"</w:t>
      </w:r>
      <w:r w:rsidR="00896E43" w:rsidRPr="003E47E8">
        <w:rPr>
          <w:i/>
          <w:iCs/>
        </w:rPr>
        <w:t>Uključite se u</w:t>
      </w:r>
      <w:r w:rsidRPr="003E47E8">
        <w:rPr>
          <w:i/>
          <w:iCs/>
        </w:rPr>
        <w:t xml:space="preserve"> ovo kreativno putovanj</w:t>
      </w:r>
      <w:r w:rsidR="00896E43" w:rsidRPr="003E47E8">
        <w:rPr>
          <w:i/>
          <w:iCs/>
        </w:rPr>
        <w:t>e</w:t>
      </w:r>
      <w:r w:rsidRPr="003E47E8">
        <w:rPr>
          <w:i/>
          <w:iCs/>
        </w:rPr>
        <w:t xml:space="preserve"> gdje različitost postaje naša inspiracija i vodič prema zajedničkoj budućnosti punoj boja i mogućnosti!"</w:t>
      </w:r>
    </w:p>
    <w:p w14:paraId="001E416D" w14:textId="3EB3827B" w:rsidR="00281EB8" w:rsidRDefault="00281EB8" w:rsidP="00896E43">
      <w:pPr>
        <w:jc w:val="both"/>
        <w:rPr>
          <w:i/>
          <w:iCs/>
        </w:rPr>
      </w:pPr>
    </w:p>
    <w:p w14:paraId="07A188BF" w14:textId="26E441D2" w:rsidR="001841AD" w:rsidRDefault="001841AD" w:rsidP="00896E43">
      <w:pPr>
        <w:jc w:val="both"/>
        <w:rPr>
          <w:i/>
          <w:iCs/>
        </w:rPr>
      </w:pPr>
      <w:r>
        <w:rPr>
          <w:i/>
          <w:iCs/>
        </w:rPr>
        <w:t>Josipovac Punitovački, 19. siječnja 2024. godine.</w:t>
      </w:r>
    </w:p>
    <w:p w14:paraId="1DBDD7AE" w14:textId="77777777" w:rsidR="001841AD" w:rsidRDefault="001841AD" w:rsidP="00896E43">
      <w:pPr>
        <w:jc w:val="both"/>
        <w:rPr>
          <w:i/>
          <w:iCs/>
        </w:rPr>
      </w:pPr>
      <w:bookmarkStart w:id="0" w:name="_GoBack"/>
      <w:bookmarkEnd w:id="0"/>
    </w:p>
    <w:p w14:paraId="2DB63AD9" w14:textId="4618A82F" w:rsidR="00281EB8" w:rsidRDefault="00281EB8" w:rsidP="00896E43">
      <w:pPr>
        <w:jc w:val="both"/>
      </w:pPr>
      <w:r>
        <w:t>KLASA: 602-02/24-11/14</w:t>
      </w:r>
    </w:p>
    <w:p w14:paraId="3AF8FB4D" w14:textId="4626AB7C" w:rsidR="00281EB8" w:rsidRPr="003E47E8" w:rsidRDefault="00281EB8" w:rsidP="00896E43">
      <w:pPr>
        <w:jc w:val="both"/>
        <w:rPr>
          <w:i/>
          <w:iCs/>
        </w:rPr>
      </w:pPr>
      <w:r>
        <w:t>URBROJ: 2121-21-01-24-01</w:t>
      </w:r>
    </w:p>
    <w:sectPr w:rsidR="00281EB8" w:rsidRPr="003E47E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9D3E8" w14:textId="77777777" w:rsidR="0034716F" w:rsidRDefault="0034716F" w:rsidP="003E47E8">
      <w:pPr>
        <w:spacing w:line="240" w:lineRule="auto"/>
      </w:pPr>
      <w:r>
        <w:separator/>
      </w:r>
    </w:p>
  </w:endnote>
  <w:endnote w:type="continuationSeparator" w:id="0">
    <w:p w14:paraId="63A61F53" w14:textId="77777777" w:rsidR="0034716F" w:rsidRDefault="0034716F" w:rsidP="003E47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BC2C2" w14:textId="232D61DD" w:rsidR="003E47E8" w:rsidRDefault="003E47E8">
    <w:pPr>
      <w:pStyle w:val="Podnoje"/>
    </w:pPr>
    <w:r w:rsidRPr="00040AC7">
      <w:rPr>
        <w:rFonts w:ascii="Calibri" w:eastAsia="Calibri" w:hAnsi="Calibri" w:cs="Times New Roman"/>
        <w:noProof/>
        <w:sz w:val="28"/>
        <w:szCs w:val="28"/>
        <w:lang w:val="en-US"/>
      </w:rPr>
      <w:drawing>
        <wp:anchor distT="0" distB="0" distL="114300" distR="114300" simplePos="0" relativeHeight="251658752" behindDoc="0" locked="0" layoutInCell="1" allowOverlap="1" wp14:anchorId="1F100FAA" wp14:editId="67466CF4">
          <wp:simplePos x="0" y="0"/>
          <wp:positionH relativeFrom="column">
            <wp:posOffset>700405</wp:posOffset>
          </wp:positionH>
          <wp:positionV relativeFrom="page">
            <wp:posOffset>9791700</wp:posOffset>
          </wp:positionV>
          <wp:extent cx="4417695" cy="618490"/>
          <wp:effectExtent l="0" t="0" r="1905" b="0"/>
          <wp:wrapNone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ZC PAN HR_sl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7695" cy="618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58D2E" w14:textId="77777777" w:rsidR="0034716F" w:rsidRDefault="0034716F" w:rsidP="003E47E8">
      <w:pPr>
        <w:spacing w:line="240" w:lineRule="auto"/>
      </w:pPr>
      <w:r>
        <w:separator/>
      </w:r>
    </w:p>
  </w:footnote>
  <w:footnote w:type="continuationSeparator" w:id="0">
    <w:p w14:paraId="1A488EEF" w14:textId="77777777" w:rsidR="0034716F" w:rsidRDefault="0034716F" w:rsidP="003E47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14" w:type="dxa"/>
      <w:tblInd w:w="-1417" w:type="dxa"/>
      <w:tblLook w:val="04A0" w:firstRow="1" w:lastRow="0" w:firstColumn="1" w:lastColumn="0" w:noHBand="0" w:noVBand="1"/>
    </w:tblPr>
    <w:tblGrid>
      <w:gridCol w:w="11755"/>
      <w:gridCol w:w="222"/>
    </w:tblGrid>
    <w:tr w:rsidR="003E47E8" w:rsidRPr="003E47E8" w14:paraId="53ECE6F6" w14:textId="77777777" w:rsidTr="003E47E8">
      <w:trPr>
        <w:gridAfter w:val="1"/>
        <w:wAfter w:w="159" w:type="dxa"/>
        <w:trHeight w:val="450"/>
      </w:trPr>
      <w:tc>
        <w:tcPr>
          <w:tcW w:w="11755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74F5D07" w14:textId="122FE639" w:rsidR="003E47E8" w:rsidRPr="003E47E8" w:rsidRDefault="003E47E8" w:rsidP="003E47E8">
          <w:pPr>
            <w:spacing w:line="240" w:lineRule="auto"/>
            <w:rPr>
              <w:rFonts w:ascii="Calibri" w:eastAsia="Times New Roman" w:hAnsi="Calibri" w:cs="Calibri"/>
              <w:color w:val="000000"/>
              <w:kern w:val="0"/>
              <w:lang w:eastAsia="hr-HR"/>
              <w14:ligatures w14:val="none"/>
            </w:rPr>
          </w:pPr>
          <w:r w:rsidRPr="003E47E8">
            <w:rPr>
              <w:rFonts w:ascii="Calibri" w:eastAsia="Times New Roman" w:hAnsi="Calibri" w:cs="Calibri"/>
              <w:noProof/>
              <w:color w:val="000000"/>
              <w:kern w:val="0"/>
              <w:lang w:eastAsia="hr-HR"/>
              <w14:ligatures w14:val="none"/>
            </w:rPr>
            <w:drawing>
              <wp:anchor distT="0" distB="0" distL="114300" distR="114300" simplePos="0" relativeHeight="251656704" behindDoc="0" locked="0" layoutInCell="1" allowOverlap="1" wp14:anchorId="607BC55D" wp14:editId="0A85608A">
                <wp:simplePos x="0" y="0"/>
                <wp:positionH relativeFrom="column">
                  <wp:posOffset>965835</wp:posOffset>
                </wp:positionH>
                <wp:positionV relativeFrom="paragraph">
                  <wp:posOffset>-408305</wp:posOffset>
                </wp:positionV>
                <wp:extent cx="1310640" cy="914400"/>
                <wp:effectExtent l="0" t="0" r="22860" b="19050"/>
                <wp:wrapNone/>
                <wp:docPr id="7" name="Slika 7" descr="Text&#10;&#10;Description automatically generated with medium confidence">
                  <a:extLst xmlns:a="http://schemas.openxmlformats.org/drawingml/2006/main">
                    <a:ext uri="{FF2B5EF4-FFF2-40B4-BE49-F238E27FC236}">
                      <a16:creationId xmlns:a16="http://schemas.microsoft.com/office/drawing/2014/main" id="{648F146D-C350-4D63-9616-DACEA1E0AB0A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Text&#10;&#10;Description automatically generated with medium confidence">
                          <a:extLst>
                            <a:ext uri="{FF2B5EF4-FFF2-40B4-BE49-F238E27FC236}">
                              <a16:creationId xmlns:a16="http://schemas.microsoft.com/office/drawing/2014/main" id="{648F146D-C350-4D63-9616-DACEA1E0AB0A}"/>
                            </a:ext>
                          </a:extLst>
                        </pic:cNvPr>
                        <pic:cNvPicPr/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9762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762"/>
          </w:tblGrid>
          <w:tr w:rsidR="003E47E8" w:rsidRPr="003E47E8" w14:paraId="2F381100" w14:textId="77777777" w:rsidTr="003E47E8">
            <w:trPr>
              <w:trHeight w:val="450"/>
              <w:tblCellSpacing w:w="0" w:type="dxa"/>
            </w:trPr>
            <w:tc>
              <w:tcPr>
                <w:tcW w:w="9762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0AB079A9" w14:textId="353D77F6" w:rsidR="003E47E8" w:rsidRPr="003E47E8" w:rsidRDefault="003E47E8" w:rsidP="003E47E8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kern w:val="0"/>
                    <w:lang w:eastAsia="hr-HR"/>
                    <w14:ligatures w14:val="none"/>
                  </w:rPr>
                </w:pPr>
                <w:r w:rsidRPr="003E47E8">
                  <w:rPr>
                    <w:rFonts w:ascii="Calibri" w:eastAsia="Times New Roman" w:hAnsi="Calibri" w:cs="Calibri"/>
                    <w:noProof/>
                    <w:color w:val="000000"/>
                    <w:kern w:val="0"/>
                    <w:lang w:eastAsia="hr-HR"/>
                    <w14:ligatures w14:val="none"/>
                  </w:rPr>
                  <w:drawing>
                    <wp:anchor distT="0" distB="0" distL="114300" distR="114300" simplePos="0" relativeHeight="251657728" behindDoc="0" locked="0" layoutInCell="1" allowOverlap="1" wp14:anchorId="0559C8DF" wp14:editId="209D1013">
                      <wp:simplePos x="0" y="0"/>
                      <wp:positionH relativeFrom="column">
                        <wp:posOffset>3738880</wp:posOffset>
                      </wp:positionH>
                      <wp:positionV relativeFrom="paragraph">
                        <wp:posOffset>-860425</wp:posOffset>
                      </wp:positionV>
                      <wp:extent cx="2849880" cy="647700"/>
                      <wp:effectExtent l="0" t="0" r="0" b="0"/>
                      <wp:wrapNone/>
                      <wp:docPr id="4" name="Grafika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3F366E8-78C7-4590-B1DC-8198CF4E01B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Graphic 8">
                                <a:extLst>
                                  <a:ext uri="{FF2B5EF4-FFF2-40B4-BE49-F238E27FC236}">
                                    <a16:creationId xmlns:a16="http://schemas.microsoft.com/office/drawing/2014/main" id="{33F366E8-78C7-4590-B1DC-8198CF4E01B9}"/>
                                  </a:ext>
                                </a:extLst>
                              </pic:cNvPr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4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49880" cy="6477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  <w:tr w:rsidR="003E47E8" w:rsidRPr="003E47E8" w14:paraId="7DAE9721" w14:textId="77777777" w:rsidTr="003E47E8">
            <w:trPr>
              <w:trHeight w:val="450"/>
              <w:tblCellSpacing w:w="0" w:type="dxa"/>
            </w:trPr>
            <w:tc>
              <w:tcPr>
                <w:tcW w:w="0" w:type="auto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14:paraId="14F10737" w14:textId="77777777" w:rsidR="003E47E8" w:rsidRPr="003E47E8" w:rsidRDefault="003E47E8" w:rsidP="003E47E8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kern w:val="0"/>
                    <w:lang w:eastAsia="hr-HR"/>
                    <w14:ligatures w14:val="none"/>
                  </w:rPr>
                </w:pPr>
              </w:p>
            </w:tc>
          </w:tr>
        </w:tbl>
        <w:p w14:paraId="2DE8B823" w14:textId="77777777" w:rsidR="003E47E8" w:rsidRPr="003E47E8" w:rsidRDefault="003E47E8" w:rsidP="003E47E8">
          <w:pPr>
            <w:spacing w:line="240" w:lineRule="auto"/>
            <w:rPr>
              <w:rFonts w:ascii="Calibri" w:eastAsia="Times New Roman" w:hAnsi="Calibri" w:cs="Calibri"/>
              <w:color w:val="000000"/>
              <w:kern w:val="0"/>
              <w:lang w:eastAsia="hr-HR"/>
              <w14:ligatures w14:val="none"/>
            </w:rPr>
          </w:pPr>
        </w:p>
      </w:tc>
    </w:tr>
    <w:tr w:rsidR="003E47E8" w:rsidRPr="003E47E8" w14:paraId="5C9EC46B" w14:textId="77777777" w:rsidTr="003E47E8">
      <w:trPr>
        <w:trHeight w:val="1176"/>
      </w:trPr>
      <w:tc>
        <w:tcPr>
          <w:tcW w:w="11755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426559D0" w14:textId="77777777" w:rsidR="003E47E8" w:rsidRPr="003E47E8" w:rsidRDefault="003E47E8" w:rsidP="003E47E8">
          <w:pPr>
            <w:spacing w:line="240" w:lineRule="auto"/>
            <w:rPr>
              <w:rFonts w:ascii="Calibri" w:eastAsia="Times New Roman" w:hAnsi="Calibri" w:cs="Calibri"/>
              <w:color w:val="000000"/>
              <w:kern w:val="0"/>
              <w:lang w:eastAsia="hr-HR"/>
              <w14:ligatures w14:val="none"/>
            </w:rPr>
          </w:pPr>
        </w:p>
      </w:tc>
      <w:tc>
        <w:tcPr>
          <w:tcW w:w="1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533505C" w14:textId="77777777" w:rsidR="003E47E8" w:rsidRPr="003E47E8" w:rsidRDefault="003E47E8" w:rsidP="003E47E8">
          <w:pPr>
            <w:spacing w:line="240" w:lineRule="auto"/>
            <w:rPr>
              <w:rFonts w:ascii="Times New Roman" w:eastAsia="Times New Roman" w:hAnsi="Times New Roman" w:cs="Times New Roman"/>
              <w:kern w:val="0"/>
              <w:sz w:val="20"/>
              <w:szCs w:val="20"/>
              <w:lang w:eastAsia="hr-HR"/>
              <w14:ligatures w14:val="none"/>
            </w:rPr>
          </w:pPr>
        </w:p>
      </w:tc>
    </w:tr>
  </w:tbl>
  <w:p w14:paraId="6F36918E" w14:textId="77777777" w:rsidR="003E47E8" w:rsidRDefault="003E47E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27267"/>
    <w:multiLevelType w:val="hybridMultilevel"/>
    <w:tmpl w:val="77380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432D5"/>
    <w:multiLevelType w:val="hybridMultilevel"/>
    <w:tmpl w:val="97CAA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83785"/>
    <w:multiLevelType w:val="hybridMultilevel"/>
    <w:tmpl w:val="758ACF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D238F"/>
    <w:multiLevelType w:val="hybridMultilevel"/>
    <w:tmpl w:val="43661A24"/>
    <w:lvl w:ilvl="0" w:tplc="5FB286A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bC0NDcyNzQyNDYxNLVU0lEKTi0uzszPAykwrAUApVEp2ywAAAA="/>
  </w:docVars>
  <w:rsids>
    <w:rsidRoot w:val="00D66332"/>
    <w:rsid w:val="00102B00"/>
    <w:rsid w:val="001841AD"/>
    <w:rsid w:val="00281EB8"/>
    <w:rsid w:val="00292BDC"/>
    <w:rsid w:val="0034716F"/>
    <w:rsid w:val="003E47E8"/>
    <w:rsid w:val="004C3D3E"/>
    <w:rsid w:val="004D62F8"/>
    <w:rsid w:val="005A2DDE"/>
    <w:rsid w:val="00643280"/>
    <w:rsid w:val="00663F45"/>
    <w:rsid w:val="006A3979"/>
    <w:rsid w:val="00752E49"/>
    <w:rsid w:val="007B35B7"/>
    <w:rsid w:val="007D6DC2"/>
    <w:rsid w:val="00894BB2"/>
    <w:rsid w:val="00896E43"/>
    <w:rsid w:val="00925AEC"/>
    <w:rsid w:val="00937AE5"/>
    <w:rsid w:val="00972A1D"/>
    <w:rsid w:val="00B82B49"/>
    <w:rsid w:val="00D6299F"/>
    <w:rsid w:val="00D66332"/>
    <w:rsid w:val="00FD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E965A"/>
  <w15:chartTrackingRefBased/>
  <w15:docId w15:val="{5A35017B-8121-44F2-99AA-19541A75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BB2"/>
    <w:pPr>
      <w:spacing w:after="0"/>
    </w:pPr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D6633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6633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66332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6633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66332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6633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6633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6633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6633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66332"/>
    <w:rPr>
      <w:rFonts w:asciiTheme="majorHAnsi" w:eastAsiaTheme="majorEastAsia" w:hAnsiTheme="majorHAnsi" w:cstheme="majorBidi"/>
      <w:color w:val="2F5496" w:themeColor="accent1" w:themeShade="BF"/>
      <w:sz w:val="40"/>
      <w:szCs w:val="40"/>
      <w:lang w:val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6633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66332"/>
    <w:rPr>
      <w:rFonts w:eastAsiaTheme="majorEastAsia" w:cstheme="majorBidi"/>
      <w:color w:val="2F5496" w:themeColor="accent1" w:themeShade="BF"/>
      <w:sz w:val="28"/>
      <w:szCs w:val="28"/>
      <w:lang w:val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66332"/>
    <w:rPr>
      <w:rFonts w:eastAsiaTheme="majorEastAsia" w:cstheme="majorBidi"/>
      <w:i/>
      <w:iCs/>
      <w:color w:val="2F5496" w:themeColor="accent1" w:themeShade="BF"/>
      <w:lang w:val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66332"/>
    <w:rPr>
      <w:rFonts w:eastAsiaTheme="majorEastAsia" w:cstheme="majorBidi"/>
      <w:color w:val="2F5496" w:themeColor="accent1" w:themeShade="BF"/>
      <w:lang w:val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66332"/>
    <w:rPr>
      <w:rFonts w:eastAsiaTheme="majorEastAsia" w:cstheme="majorBidi"/>
      <w:i/>
      <w:iCs/>
      <w:color w:val="595959" w:themeColor="text1" w:themeTint="A6"/>
      <w:lang w:val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66332"/>
    <w:rPr>
      <w:rFonts w:eastAsiaTheme="majorEastAsia" w:cstheme="majorBidi"/>
      <w:color w:val="595959" w:themeColor="text1" w:themeTint="A6"/>
      <w:lang w:val="hr-HR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66332"/>
    <w:rPr>
      <w:rFonts w:eastAsiaTheme="majorEastAsia" w:cstheme="majorBidi"/>
      <w:i/>
      <w:iCs/>
      <w:color w:val="272727" w:themeColor="text1" w:themeTint="D8"/>
      <w:lang w:val="hr-HR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66332"/>
    <w:rPr>
      <w:rFonts w:eastAsiaTheme="majorEastAsia" w:cstheme="majorBidi"/>
      <w:color w:val="272727" w:themeColor="text1" w:themeTint="D8"/>
      <w:lang w:val="hr-HR"/>
    </w:rPr>
  </w:style>
  <w:style w:type="paragraph" w:styleId="Naslov">
    <w:name w:val="Title"/>
    <w:basedOn w:val="Normal"/>
    <w:next w:val="Normal"/>
    <w:link w:val="NaslovChar"/>
    <w:uiPriority w:val="10"/>
    <w:qFormat/>
    <w:rsid w:val="00D6633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D66332"/>
    <w:rPr>
      <w:rFonts w:asciiTheme="majorHAnsi" w:eastAsiaTheme="majorEastAsia" w:hAnsiTheme="majorHAnsi" w:cstheme="majorBidi"/>
      <w:spacing w:val="-10"/>
      <w:kern w:val="28"/>
      <w:sz w:val="56"/>
      <w:szCs w:val="56"/>
      <w:lang w:val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6633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D66332"/>
    <w:rPr>
      <w:rFonts w:eastAsiaTheme="majorEastAsia" w:cstheme="majorBidi"/>
      <w:color w:val="595959" w:themeColor="text1" w:themeTint="A6"/>
      <w:spacing w:val="15"/>
      <w:sz w:val="28"/>
      <w:szCs w:val="28"/>
      <w:lang w:val="hr-HR"/>
    </w:rPr>
  </w:style>
  <w:style w:type="paragraph" w:styleId="Citat">
    <w:name w:val="Quote"/>
    <w:basedOn w:val="Normal"/>
    <w:next w:val="Normal"/>
    <w:link w:val="CitatChar"/>
    <w:uiPriority w:val="29"/>
    <w:qFormat/>
    <w:rsid w:val="00D6633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D66332"/>
    <w:rPr>
      <w:i/>
      <w:iCs/>
      <w:color w:val="404040" w:themeColor="text1" w:themeTint="BF"/>
      <w:lang w:val="hr-HR"/>
    </w:rPr>
  </w:style>
  <w:style w:type="paragraph" w:styleId="Odlomakpopisa">
    <w:name w:val="List Paragraph"/>
    <w:basedOn w:val="Normal"/>
    <w:uiPriority w:val="34"/>
    <w:qFormat/>
    <w:rsid w:val="00D66332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D66332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66332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66332"/>
    <w:rPr>
      <w:i/>
      <w:iCs/>
      <w:color w:val="2F5496" w:themeColor="accent1" w:themeShade="BF"/>
      <w:lang w:val="hr-HR"/>
    </w:rPr>
  </w:style>
  <w:style w:type="character" w:styleId="Istaknutareferenca">
    <w:name w:val="Intense Reference"/>
    <w:basedOn w:val="Zadanifontodlomka"/>
    <w:uiPriority w:val="32"/>
    <w:qFormat/>
    <w:rsid w:val="00D66332"/>
    <w:rPr>
      <w:b/>
      <w:bCs/>
      <w:smallCaps/>
      <w:color w:val="2F5496" w:themeColor="accent1" w:themeShade="BF"/>
      <w:spacing w:val="5"/>
    </w:rPr>
  </w:style>
  <w:style w:type="character" w:styleId="Hiperveza">
    <w:name w:val="Hyperlink"/>
    <w:basedOn w:val="Zadanifontodlomka"/>
    <w:uiPriority w:val="99"/>
    <w:unhideWhenUsed/>
    <w:rsid w:val="00B82B4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82B49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3E47E8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E47E8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3E47E8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E47E8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7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os-jkozarac-josipovac-punitovacki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zcpanhr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71759.27F49EB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Ranko Milić</dc:creator>
  <cp:keywords/>
  <dc:description/>
  <cp:lastModifiedBy>Tajnik</cp:lastModifiedBy>
  <cp:revision>9</cp:revision>
  <dcterms:created xsi:type="dcterms:W3CDTF">2024-03-04T11:09:00Z</dcterms:created>
  <dcterms:modified xsi:type="dcterms:W3CDTF">2024-03-04T12:28:00Z</dcterms:modified>
</cp:coreProperties>
</file>